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TRIBUNALE CIVILE DI 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RICORSO PER LA SEPARAZIONE GIUDIZIALE DEI CONIUGI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Il sig. ______________ nato il ______________ a ______________ e residente in ______________ alla via ___________________ n. ______C.F.: ______________ domiciliato ad ___________ in via ___________, n.__ presso lo Studio dell’Avv. ______________ CF: ______________ Fax:______________ pec: ______________ che lo rappresenta e difende in virtù di delega in calce al presente atto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La sig. ra______________ nata il ______________ a ______________ e residente in ______________ alla via ___________________ n. ______C.F.: ______________ domiciliata a ___________ in via ___________, n. __ presso lo Studio dell’Avv. ______________ CF: ______________ Fax:______________ pec: ______________ che la rappresenta e difende in virtù di delega in calce al presente atto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PREMESSO CHE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 coniugi hanno contratto matrimonio con il rito concordatario in data ______________. Il matrimonio è stato trascritto nei registri dello stato civile del Comune di ______________.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Dal matrimonio sono nati i seguenti figli: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____________ nato ad ___________ il _____________;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____________ nata ad ___________ il _____________;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L'ultima residenza comune dei coniugi è stata: ______________.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Da tempo i coniugi, per incompatibilità di carattere e incomprensioni non hanno più una unione affettiva e sentimentale e, pertanto, essendo venuta meno la comunione materiale e spirituale tra loro è divenuta insostenibile la convivenza sotto lo stesso tetto;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è interesse delle parti separarsi consensualmente ai patti e condizioni di seguito di meglio precisati.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Tanto premesso i sigg.ri ______________ e ___________ come in atti rappresentati, difesi e domiciliati congiuntamente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CHIEDONO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Che l’Ill.mo Presidente del Tribunale adito - fissata ai sensi degli art. 711 c.p.c. e 158 c.c. la data per la comparizione personale delle parti per il prescritto tentativo di conciliazione - voglia omologare la separazione legale dei coniugi alle seguenti condizioni: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360" w:lineRule="auto"/>
        <w:ind w:left="1240" w:hanging="360"/>
        <w:contextualSpacing w:val="1"/>
        <w:rPr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Dichiarare la separazione personale dei coniugi autorizzando gli stessi a vivere separati con l’obbligo del reciproco rispetto;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360" w:lineRule="auto"/>
        <w:ind w:left="1240" w:hanging="360"/>
        <w:contextualSpacing w:val="1"/>
        <w:rPr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Affidare i figli minori ______________ congiuntamente ad entrambi i genitori con collocazione degli stessi presso la madre;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360" w:lineRule="auto"/>
        <w:ind w:left="1240" w:hanging="360"/>
        <w:contextualSpacing w:val="1"/>
        <w:rPr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Assegnare la casa coniugale alla ___________ che ci vivrà con i propri figli minori ______________;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360" w:lineRule="auto"/>
        <w:ind w:left="1240" w:hanging="360"/>
        <w:contextualSpacing w:val="1"/>
        <w:rPr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Quanto alla regolamentazione del diritto di visita il ______ potrà vedere e tenere con se i figli (</w:t>
      </w:r>
      <w:r w:rsidDel="00000000" w:rsidR="00000000" w:rsidRPr="00000000">
        <w:rPr>
          <w:rFonts w:ascii="Verdana" w:cs="Verdana" w:eastAsia="Verdana" w:hAnsi="Verdana"/>
          <w:i w:val="1"/>
          <w:sz w:val="24"/>
          <w:szCs w:val="24"/>
          <w:rtl w:val="0"/>
        </w:rPr>
        <w:t xml:space="preserve">ad esempio</w:t>
      </w: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): nei week-end a fine settimana alternati, dall’uscita da scuola del venerdì sino alla domenica sera ore ______________; nel corso di ciascuna settimana potrà tenerli con se un pomeriggio a settimana dall’uscita da scuola sino alle ore ______________ nella settimana che si conclude con il week-end di sua pertinenza e per tre pomeriggi a settimana dall’uscita da scuola fino alle ore ______________ nella settimane che si conclude con il week-end di pertinenza della madre; durante le vacanze natalizie il padre terrà con se i figli ad anni alterni dal 23 al 29 dicembre oppure dal 30 dicembre al 6 gennaio; nelle vacanze pasquali ad anni alterni i minori trascorreranno con il padre il giorno di Pasqua e con la madre quello del lunedì dell’angelo e viceversa; nel periodo delle vacanze estive i figli trascorreranno con ciascuno dei due genitori 2 (due) settimane anche non consecutive da stabilirsi concordemente entro il 30 maggio di ogni anno; per le altre festività e per i giorno del compleanno dei minori si seguirà il criterio dell’alternanza annuale;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360" w:lineRule="auto"/>
        <w:ind w:left="1240" w:hanging="360"/>
        <w:contextualSpacing w:val="1"/>
        <w:rPr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Porre a carico di ___________ un assegno mensile di euro _____ a titolo di concorso al mantenimento dei figli e un assegno mensile di euro ________ per il mantenimento del coniuge stante la non autosufficienza economica della sig.ra ___________.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360" w:lineRule="auto"/>
        <w:ind w:left="1240" w:hanging="360"/>
        <w:contextualSpacing w:val="1"/>
        <w:rPr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(</w:t>
      </w:r>
      <w:r w:rsidDel="00000000" w:rsidR="00000000" w:rsidRPr="00000000">
        <w:rPr>
          <w:rFonts w:ascii="Verdana" w:cs="Verdana" w:eastAsia="Verdana" w:hAnsi="Verdana"/>
          <w:i w:val="1"/>
          <w:sz w:val="24"/>
          <w:szCs w:val="24"/>
          <w:rtl w:val="0"/>
        </w:rPr>
        <w:t xml:space="preserve">Si veda per un calcolo orientativo lo </w:t>
      </w:r>
      <w:hyperlink r:id="rId5">
        <w:r w:rsidDel="00000000" w:rsidR="00000000" w:rsidRPr="00000000">
          <w:rPr>
            <w:rFonts w:ascii="Verdana" w:cs="Verdana" w:eastAsia="Verdana" w:hAnsi="Verdana"/>
            <w:i w:val="1"/>
            <w:color w:val="2e697a"/>
            <w:sz w:val="24"/>
            <w:szCs w:val="24"/>
            <w:u w:val="single"/>
            <w:rtl w:val="0"/>
          </w:rPr>
          <w:t xml:space="preserve">strumento per il calcolo dell'assegno di mantenimento</w:t>
        </w:r>
      </w:hyperlink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)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360" w:lineRule="auto"/>
        <w:ind w:left="1240" w:hanging="360"/>
        <w:contextualSpacing w:val="1"/>
        <w:rPr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Entrambi gli assegni di mantenimento verranno rivalutati annualmente secondo l'indice ISTAT (</w:t>
      </w:r>
      <w:r w:rsidDel="00000000" w:rsidR="00000000" w:rsidRPr="00000000">
        <w:rPr>
          <w:rFonts w:ascii="Verdana" w:cs="Verdana" w:eastAsia="Verdana" w:hAnsi="Verdana"/>
          <w:i w:val="1"/>
          <w:sz w:val="24"/>
          <w:szCs w:val="24"/>
          <w:rtl w:val="0"/>
        </w:rPr>
        <w:t xml:space="preserve">si veda lo strumeto di </w:t>
      </w:r>
      <w:hyperlink r:id="rId6">
        <w:r w:rsidDel="00000000" w:rsidR="00000000" w:rsidRPr="00000000">
          <w:rPr>
            <w:rFonts w:ascii="Verdana" w:cs="Verdana" w:eastAsia="Verdana" w:hAnsi="Verdana"/>
            <w:i w:val="1"/>
            <w:color w:val="2e697a"/>
            <w:sz w:val="24"/>
            <w:szCs w:val="24"/>
            <w:u w:val="single"/>
            <w:rtl w:val="0"/>
          </w:rPr>
          <w:t xml:space="preserve">calcolo di interessi e rivalutazione monetaria</w:t>
        </w:r>
      </w:hyperlink>
      <w:r w:rsidDel="00000000" w:rsidR="00000000" w:rsidRPr="00000000">
        <w:rPr>
          <w:rFonts w:ascii="Verdana" w:cs="Verdana" w:eastAsia="Verdana" w:hAnsi="Verdana"/>
          <w:i w:val="1"/>
          <w:sz w:val="24"/>
          <w:szCs w:val="24"/>
          <w:rtl w:val="0"/>
        </w:rPr>
        <w:t xml:space="preserve"> da utilizzare in questo casolo solo per il calcolo della rivalutazione ISTAT)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360" w:lineRule="auto"/>
        <w:ind w:left="1240" w:hanging="360"/>
        <w:contextualSpacing w:val="1"/>
        <w:rPr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Porre a carico del sig. ___________ il pagamento del 50% delle spese straordinarie sostenute per i piccoli ___________ purchè previamente concordate e debitamente documentate dalla madre ___________. Nello specifico: libri scolastici e altri strumenti di studio; apparecchi per la salute, mensa scolastica e trasporto scolastico, attività ludico-sportive,visite mediche specialistiche o comunque non coperte dal SSN.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360" w:lineRule="auto"/>
        <w:ind w:left="1240" w:hanging="360"/>
        <w:contextualSpacing w:val="1"/>
        <w:rPr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il sig. ___________ lascerà la casa coniugale entro 7 (sette) giorni dall’udienza presidenziale di separazione portando via con se solo i propri effetti personali.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360" w:lineRule="auto"/>
        <w:ind w:left="1240" w:hanging="360"/>
        <w:contextualSpacing w:val="1"/>
        <w:rPr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 coniugi dichiarano che con il presente accordo di separazione hanno provveduto a regolamentare ogni reciproca pendenza economica e pertanto dichiarano che, ad eccezione di quanto previsto sopra non hanno nulla a pretendere l’uno dall’altro.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360" w:lineRule="auto"/>
        <w:ind w:left="1240" w:hanging="360"/>
        <w:contextualSpacing w:val="1"/>
        <w:rPr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Le spese del presente giudizio sono integralmente compensate fra le parti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Secondo quanto previsto dal T.U. In materia di spese di giustizia, si dichiara che il valore del contributo unificato è pari a Euro 43.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Si produce mediante deposito in cancelleria: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1) Estratto per sunto dell'atto di matrimonio;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2) Stato di famiglia dei coniugi;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3) Certificato di residenza dei coniugi;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4) Copia della dichiarazione dei redditi degli ultimi tre anni.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Città: ___________, Data: 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Firme (Avvocati e coniugi) ___________________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PROCURA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Io sottoscritto ___________ delego a rappresentarmi e difendermi in ogni fase e grado del presente procedimento, l’Avv. ____________ conferendogli ogni e più ampia facoltà di legge, e dichiaro di eleggere domicilio presso il suo Studio in Via ___________ di ___________.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Dichiaro di essere stato informato, ai sensi dell’art. 2, co. 7, D. L. n. 132/2014, della possibilità di ricorrere alla convenzione di negoziazione assistita da uno o più avvocati disciplinata dagli artt. 2 e ss. del suddetto decreto legge.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Il presente costituisce autorizzazione al trattamento dei dati sensibili necessari ai fini dell’espletamento del mandato ai sensi del D. Lgs. 196/2003.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V° per autentica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Avv.to _______________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IL PRESIDENTE DEL TRIBUNALE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Letto il ricorso che precede; Ritenuta la propria competenza; Esaminati i documenti allegati; Visto l'art. 708 c.p.c.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F I S S A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La comparizione personale dei coniugi suddetti per il giorno _____________ Ore _________ dinanzi a sé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__________,________________ Il Presidente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rFonts w:ascii="Verdana" w:cs="Verdana" w:eastAsia="Verdana" w:hAnsi="Verdana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yperlink" Target="http://www.studiocataldi.it/calcolo-assegno-mantenimento/" TargetMode="External"/><Relationship Id="rId6" Type="http://schemas.openxmlformats.org/officeDocument/2006/relationships/hyperlink" Target="http://www.studiocataldi.it/interessi-e-rivalutazione-monetaria/" TargetMode="External"/></Relationships>
</file>