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Tribunale di _________</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rtl w:val="0"/>
        </w:rPr>
        <w:t xml:space="preserve">PER</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____________ nato a ____________, il ____________, CF: ____________ e res.te in ____________, elett.te domiciliato in ____________ presso lo studio dell'Avv. ____________ CF: ____________ che lo rappresenta e difende in forza di mandato in calce all'atto di citazione passiva - Convenuto-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rtl w:val="0"/>
        </w:rPr>
        <w:t xml:space="preserve">Contro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 CF: ____________ rapp.to e difeso dall'Avv. ____________ CF: ____________ -Attore -</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Comparsa di costituzione e di risposta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atto di citazione notificato in data ____________, il sig. ____________ conveniva dinanzi all'intestato Tribunale il sig. ____________, per ivi sentir accogliere le seguenti conclusioni: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Nell’atto introduttivo l’attore deduceva che _______________</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Con la presente comparsa il sig. ______________ si costituisce in giudizio a mezzo del sottoscritto procuratore contestando la domanda attrice perché infondata infondata in fatto e in diritto per le seguenti ragioni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 Eccezioni processuali e di merito: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Preliminarmente va rilevato che ….. (Inserire eccezioni come prescrizione, decadenza, incompetenza territoriale derogabile etc…[NB: la Legge 80/2005 nel riformare il diritto processuale civile, con l’art. 2 lett. b) ter ha stabilito che il convenuto deve proporre a pena di decadenza nella comparsa di risposta anche le eccezioni processuali e di merito che non sono rilevabili d’ufficio. Per eccezioni processuali proponibili solo dalle parti, si intendono, ad esempio le eccezioni di incompetenza territoriale derogabile ex art. 38 c.p.c. co. 2, etc. Per eccezioni di merito proponibili solo dalle parti ci si riferisce, ad esempio alla eccezione di prescrizione, di decadenza, di inadempimento etc...])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L'attore assume che 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realtà 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 quanto sopra</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Si chiede e conclude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Voglia l'On.le Tribunale adito, disattesa ogni contraria richiesta, provvedere come segue: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In via preliminare: accertare l’intervenuta …. (prescrizione decadenza etc…) 2) Nel merito rigettare….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nel merito: respingere la domanda attrice perché infondata in fatto e in diritto con vittoria di spese, competenze e onorari di causa.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In via istruttoria</w:t>
      </w:r>
      <w:r w:rsidDel="00000000" w:rsidR="00000000" w:rsidRPr="00000000">
        <w:rPr>
          <w:rFonts w:ascii="Verdana" w:cs="Verdana" w:eastAsia="Verdana" w:hAnsi="Verdana"/>
          <w:sz w:val="24"/>
          <w:szCs w:val="24"/>
          <w:rtl w:val="0"/>
        </w:rPr>
        <w:t xml:space="preserve"> si chiede di essere ammessi alla prova per interpello e testi sui seguenti capitoli: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vero che ______________________________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vero che ______________________________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Si produce: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_____________________________________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_____________________________________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chiede inoltre di essere ammessi alla prova contraria sui capitoli di parte attrice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Indicano a testi: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1)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2)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 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____________</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tl w:val="0"/>
        </w:rPr>
      </w:r>
    </w:p>
    <w:sectPr>
      <w:pgSz w:h="16834" w:w="11909"/>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